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B0" w:rsidRDefault="00D146B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146B0" w:rsidRDefault="00D146B0">
      <w:pPr>
        <w:pStyle w:val="ConsPlusNormal"/>
        <w:ind w:firstLine="540"/>
        <w:jc w:val="both"/>
        <w:outlineLvl w:val="0"/>
      </w:pPr>
    </w:p>
    <w:p w:rsidR="00D146B0" w:rsidRDefault="00D146B0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D146B0" w:rsidRDefault="00D146B0">
      <w:pPr>
        <w:pStyle w:val="ConsPlusNormal"/>
        <w:jc w:val="both"/>
      </w:pPr>
    </w:p>
    <w:p w:rsidR="00D146B0" w:rsidRDefault="00D146B0">
      <w:pPr>
        <w:pStyle w:val="ConsPlusTitle"/>
        <w:jc w:val="center"/>
      </w:pPr>
      <w:r>
        <w:t>НА КАКИЕ ОШИБКИ ГОСЗАКАЗЧИКОВ ОБРАТИЛА ВНИМАНИЕ ФАС</w:t>
      </w:r>
    </w:p>
    <w:p w:rsidR="00D146B0" w:rsidRDefault="00D146B0">
      <w:pPr>
        <w:pStyle w:val="ConsPlusTitle"/>
        <w:jc w:val="center"/>
      </w:pPr>
      <w:r>
        <w:t>В ДЕКАБРЬСКИХ ОБЗОРАХ</w:t>
      </w:r>
    </w:p>
    <w:p w:rsidR="00D146B0" w:rsidRDefault="00D146B0">
      <w:pPr>
        <w:pStyle w:val="ConsPlusNormal"/>
        <w:jc w:val="center"/>
      </w:pPr>
    </w:p>
    <w:p w:rsidR="00D146B0" w:rsidRDefault="00D146B0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D146B0" w:rsidRDefault="00D146B0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31.12.2020.</w:t>
      </w:r>
    </w:p>
    <w:p w:rsidR="00D146B0" w:rsidRDefault="00D146B0">
      <w:pPr>
        <w:pStyle w:val="ConsPlusNormal"/>
        <w:ind w:firstLine="540"/>
        <w:jc w:val="both"/>
      </w:pPr>
    </w:p>
    <w:p w:rsidR="00D146B0" w:rsidRDefault="00D146B0">
      <w:pPr>
        <w:pStyle w:val="ConsPlusNormal"/>
        <w:ind w:firstLine="540"/>
        <w:jc w:val="both"/>
      </w:pPr>
      <w:r>
        <w:t>ФАС рассказала, когда отказываться от контракта незаконно, какие требования посчитают лишними, какими документами не подтверждается опыт в строительной закупке, какую продукцию недопустимо объединять в один лот. Подробнее об этом в нашем обзоре.</w:t>
      </w:r>
    </w:p>
    <w:p w:rsidR="00D146B0" w:rsidRDefault="00D146B0">
      <w:pPr>
        <w:pStyle w:val="ConsPlusNormal"/>
        <w:ind w:firstLine="540"/>
        <w:jc w:val="both"/>
      </w:pPr>
    </w:p>
    <w:p w:rsidR="00D146B0" w:rsidRDefault="00D146B0">
      <w:pPr>
        <w:pStyle w:val="ConsPlusTitle"/>
        <w:ind w:firstLine="540"/>
        <w:jc w:val="both"/>
        <w:outlineLvl w:val="0"/>
      </w:pPr>
      <w:r>
        <w:t>Неправомерно отказались заключать контракт</w:t>
      </w:r>
    </w:p>
    <w:p w:rsidR="00D146B0" w:rsidRDefault="00D146B0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6" w:history="1">
        <w:r>
          <w:rPr>
            <w:color w:val="0000FF"/>
          </w:rPr>
          <w:t>отказался</w:t>
        </w:r>
      </w:hyperlink>
      <w:r>
        <w:t xml:space="preserve"> заключать контракт с победителем. Выяснилось, что у последнего есть задолженности по обязательным платежам. В отношении него </w:t>
      </w:r>
      <w:hyperlink r:id="rId7" w:history="1">
        <w:r>
          <w:rPr>
            <w:color w:val="0000FF"/>
          </w:rPr>
          <w:t>ведется</w:t>
        </w:r>
      </w:hyperlink>
      <w:r>
        <w:t xml:space="preserve"> также 3 </w:t>
      </w:r>
      <w:proofErr w:type="gramStart"/>
      <w:r>
        <w:t>исполнительных</w:t>
      </w:r>
      <w:proofErr w:type="gramEnd"/>
      <w:r>
        <w:t xml:space="preserve"> производства.</w:t>
      </w:r>
    </w:p>
    <w:p w:rsidR="00D146B0" w:rsidRDefault="00D146B0">
      <w:pPr>
        <w:pStyle w:val="ConsPlusNormal"/>
        <w:spacing w:before="220"/>
        <w:ind w:firstLine="540"/>
        <w:jc w:val="both"/>
      </w:pPr>
      <w:r>
        <w:t xml:space="preserve">Контролеры </w:t>
      </w:r>
      <w:hyperlink r:id="rId8" w:history="1">
        <w:r>
          <w:rPr>
            <w:color w:val="0000FF"/>
          </w:rPr>
          <w:t>посчитали</w:t>
        </w:r>
      </w:hyperlink>
      <w:r>
        <w:t xml:space="preserve"> это нарушением. Заказчик не учел, что по Закону N 44-ФЗ размер задолженности </w:t>
      </w:r>
      <w:hyperlink r:id="rId9" w:history="1">
        <w:r>
          <w:rPr>
            <w:color w:val="0000FF"/>
          </w:rPr>
          <w:t>не должен</w:t>
        </w:r>
      </w:hyperlink>
      <w:r>
        <w:t xml:space="preserve"> превышать 25% балансовой стоимости активов участника.</w:t>
      </w:r>
    </w:p>
    <w:p w:rsidR="00D146B0" w:rsidRDefault="00D146B0">
      <w:pPr>
        <w:pStyle w:val="ConsPlusNormal"/>
        <w:spacing w:before="220"/>
        <w:ind w:firstLine="540"/>
        <w:jc w:val="both"/>
      </w:pPr>
      <w:r>
        <w:t xml:space="preserve">Победитель </w:t>
      </w:r>
      <w:hyperlink r:id="rId10" w:history="1">
        <w:r>
          <w:rPr>
            <w:color w:val="0000FF"/>
          </w:rPr>
          <w:t>предоставил</w:t>
        </w:r>
      </w:hyperlink>
      <w:r>
        <w:t xml:space="preserve"> сведения, которые подтверждают, что задолженность составляет лишь 2,3% балансовой стоимости. Решения о признании его банкротом </w:t>
      </w:r>
      <w:hyperlink r:id="rId11" w:history="1">
        <w:r>
          <w:rPr>
            <w:color w:val="0000FF"/>
          </w:rPr>
          <w:t>нет</w:t>
        </w:r>
      </w:hyperlink>
      <w:r>
        <w:t>.</w:t>
      </w:r>
    </w:p>
    <w:p w:rsidR="00D146B0" w:rsidRDefault="00D146B0">
      <w:pPr>
        <w:pStyle w:val="ConsPlusNormal"/>
        <w:spacing w:before="220"/>
        <w:ind w:firstLine="540"/>
        <w:jc w:val="both"/>
      </w:pPr>
      <w:r>
        <w:t>Суды заняли аналогичную позицию.</w:t>
      </w:r>
    </w:p>
    <w:p w:rsidR="00D146B0" w:rsidRDefault="00D146B0">
      <w:pPr>
        <w:pStyle w:val="ConsPlusNormal"/>
        <w:ind w:firstLine="540"/>
        <w:jc w:val="both"/>
      </w:pPr>
    </w:p>
    <w:p w:rsidR="00D146B0" w:rsidRDefault="00D146B0">
      <w:pPr>
        <w:pStyle w:val="ConsPlusTitle"/>
        <w:ind w:firstLine="540"/>
        <w:jc w:val="both"/>
        <w:outlineLvl w:val="0"/>
      </w:pPr>
      <w:r>
        <w:t>Потребовали от участников лишнее</w:t>
      </w:r>
    </w:p>
    <w:p w:rsidR="00D146B0" w:rsidRDefault="00D146B0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12" w:history="1">
        <w:r>
          <w:rPr>
            <w:color w:val="0000FF"/>
          </w:rPr>
          <w:t>закупал</w:t>
        </w:r>
      </w:hyperlink>
      <w:r>
        <w:t xml:space="preserve"> строительные работы. В </w:t>
      </w:r>
      <w:hyperlink r:id="rId13" w:history="1">
        <w:r>
          <w:rPr>
            <w:color w:val="0000FF"/>
          </w:rPr>
          <w:t>проекте</w:t>
        </w:r>
      </w:hyperlink>
      <w:r>
        <w:t xml:space="preserve"> контракта он требовал, чтобы подрядчик согласовал с ним виды и объемы работ, которые должен выполнить сам.</w:t>
      </w:r>
    </w:p>
    <w:p w:rsidR="00D146B0" w:rsidRDefault="00D146B0">
      <w:pPr>
        <w:pStyle w:val="ConsPlusNormal"/>
        <w:spacing w:before="220"/>
        <w:ind w:firstLine="540"/>
        <w:jc w:val="both"/>
      </w:pPr>
      <w:r>
        <w:t xml:space="preserve">Контролеры </w:t>
      </w:r>
      <w:hyperlink r:id="rId14" w:history="1">
        <w:r>
          <w:rPr>
            <w:color w:val="0000FF"/>
          </w:rPr>
          <w:t>посчитали</w:t>
        </w:r>
      </w:hyperlink>
      <w:r>
        <w:t xml:space="preserve"> это нарушением, поскольку Законом N 44-ФЗ такие требования не предусмотрены.</w:t>
      </w:r>
    </w:p>
    <w:p w:rsidR="00D146B0" w:rsidRDefault="00D146B0">
      <w:pPr>
        <w:pStyle w:val="ConsPlusNormal"/>
        <w:spacing w:before="220"/>
        <w:ind w:firstLine="540"/>
        <w:jc w:val="both"/>
      </w:pPr>
      <w:r>
        <w:t xml:space="preserve">Суды </w:t>
      </w:r>
      <w:hyperlink r:id="rId15" w:history="1">
        <w:r>
          <w:rPr>
            <w:color w:val="0000FF"/>
          </w:rPr>
          <w:t>заняли</w:t>
        </w:r>
      </w:hyperlink>
      <w:r>
        <w:t xml:space="preserve"> аналогичную позицию: названное условие контракта ведет к злоупотреблению заказчиком своими правами.</w:t>
      </w:r>
    </w:p>
    <w:p w:rsidR="00D146B0" w:rsidRDefault="00D146B0">
      <w:pPr>
        <w:pStyle w:val="ConsPlusNormal"/>
        <w:ind w:firstLine="540"/>
        <w:jc w:val="both"/>
      </w:pPr>
    </w:p>
    <w:p w:rsidR="00D146B0" w:rsidRDefault="00D146B0">
      <w:pPr>
        <w:pStyle w:val="ConsPlusTitle"/>
        <w:ind w:firstLine="540"/>
        <w:jc w:val="both"/>
        <w:outlineLvl w:val="0"/>
      </w:pPr>
      <w:r>
        <w:t>Незаконно признали заявку участника соответствующей</w:t>
      </w:r>
    </w:p>
    <w:p w:rsidR="00D146B0" w:rsidRDefault="00D146B0">
      <w:pPr>
        <w:pStyle w:val="ConsPlusNormal"/>
        <w:spacing w:before="220"/>
        <w:ind w:firstLine="540"/>
        <w:jc w:val="both"/>
      </w:pPr>
      <w:r>
        <w:t xml:space="preserve">Заказчик проводил строительную закупку с </w:t>
      </w:r>
      <w:hyperlink r:id="rId16" w:history="1">
        <w:r>
          <w:rPr>
            <w:color w:val="0000FF"/>
          </w:rPr>
          <w:t>доптребованиями</w:t>
        </w:r>
      </w:hyperlink>
      <w:r>
        <w:t xml:space="preserve">. Для подтверждения опыта участник </w:t>
      </w:r>
      <w:hyperlink r:id="rId17" w:history="1">
        <w:r>
          <w:rPr>
            <w:color w:val="0000FF"/>
          </w:rPr>
          <w:t>представил</w:t>
        </w:r>
      </w:hyperlink>
      <w:r>
        <w:t xml:space="preserve"> договор субподряда. Его заявку признали соответствующей условиям.</w:t>
      </w:r>
    </w:p>
    <w:p w:rsidR="00D146B0" w:rsidRDefault="00D146B0">
      <w:pPr>
        <w:pStyle w:val="ConsPlusNormal"/>
        <w:spacing w:before="220"/>
        <w:ind w:firstLine="540"/>
        <w:jc w:val="both"/>
      </w:pPr>
      <w:r>
        <w:t xml:space="preserve">Контролеры посчитали это незаконным: подтверждающие документы </w:t>
      </w:r>
      <w:hyperlink r:id="rId18" w:history="1">
        <w:r>
          <w:rPr>
            <w:color w:val="0000FF"/>
          </w:rPr>
          <w:t>должны быть выданы</w:t>
        </w:r>
      </w:hyperlink>
      <w:r>
        <w:t xml:space="preserve"> в отношении участника закупки. Признавать заявку соответствующей было </w:t>
      </w:r>
      <w:hyperlink r:id="rId19" w:history="1">
        <w:r>
          <w:rPr>
            <w:color w:val="0000FF"/>
          </w:rPr>
          <w:t>нельзя</w:t>
        </w:r>
      </w:hyperlink>
      <w:r>
        <w:t>.</w:t>
      </w:r>
    </w:p>
    <w:p w:rsidR="00D146B0" w:rsidRDefault="00D146B0">
      <w:pPr>
        <w:pStyle w:val="ConsPlusNormal"/>
        <w:spacing w:before="220"/>
        <w:ind w:firstLine="540"/>
        <w:jc w:val="both"/>
      </w:pPr>
      <w:r>
        <w:t xml:space="preserve">Напомним, некоторые антимонопольные органы и раньше занимали такую позицию. Однако в правоприменительной практике встречается противоположная позиция. Подробнее читайте в нашем </w:t>
      </w:r>
      <w:hyperlink r:id="rId20" w:history="1">
        <w:r>
          <w:rPr>
            <w:color w:val="0000FF"/>
          </w:rPr>
          <w:t>материале</w:t>
        </w:r>
      </w:hyperlink>
      <w:r>
        <w:t>.</w:t>
      </w:r>
    </w:p>
    <w:p w:rsidR="00D146B0" w:rsidRDefault="00D146B0">
      <w:pPr>
        <w:pStyle w:val="ConsPlusNormal"/>
        <w:ind w:firstLine="540"/>
        <w:jc w:val="both"/>
      </w:pPr>
    </w:p>
    <w:p w:rsidR="00D146B0" w:rsidRDefault="00D146B0">
      <w:pPr>
        <w:pStyle w:val="ConsPlusTitle"/>
        <w:ind w:firstLine="540"/>
        <w:jc w:val="both"/>
        <w:outlineLvl w:val="0"/>
      </w:pPr>
      <w:r>
        <w:t>В один лот объединили продукцию разных товарных рынков</w:t>
      </w:r>
    </w:p>
    <w:p w:rsidR="00D146B0" w:rsidRDefault="00D146B0">
      <w:pPr>
        <w:pStyle w:val="ConsPlusNormal"/>
        <w:spacing w:before="220"/>
        <w:ind w:firstLine="540"/>
        <w:jc w:val="both"/>
      </w:pPr>
      <w:r>
        <w:t xml:space="preserve">Заказчик включил в один лот </w:t>
      </w:r>
      <w:hyperlink r:id="rId21" w:history="1">
        <w:r>
          <w:rPr>
            <w:color w:val="0000FF"/>
          </w:rPr>
          <w:t>работы</w:t>
        </w:r>
      </w:hyperlink>
      <w:r>
        <w:t xml:space="preserve"> по строительству медцентра и </w:t>
      </w:r>
      <w:hyperlink r:id="rId22" w:history="1">
        <w:r>
          <w:rPr>
            <w:color w:val="0000FF"/>
          </w:rPr>
          <w:t>поставку</w:t>
        </w:r>
      </w:hyperlink>
      <w:r>
        <w:t xml:space="preserve"> </w:t>
      </w:r>
      <w:r>
        <w:lastRenderedPageBreak/>
        <w:t>технологического немонтируемого оборудования для него. Например, анатомический стол, детская кроватка, лазерный принтер и т.д.</w:t>
      </w:r>
    </w:p>
    <w:p w:rsidR="00D146B0" w:rsidRDefault="00D146B0">
      <w:pPr>
        <w:pStyle w:val="ConsPlusNormal"/>
        <w:spacing w:before="220"/>
        <w:ind w:firstLine="540"/>
        <w:jc w:val="both"/>
      </w:pPr>
      <w:r>
        <w:t xml:space="preserve">Контролеры </w:t>
      </w:r>
      <w:hyperlink r:id="rId23" w:history="1">
        <w:r>
          <w:rPr>
            <w:color w:val="0000FF"/>
          </w:rPr>
          <w:t>посчитали</w:t>
        </w:r>
      </w:hyperlink>
      <w:r>
        <w:t xml:space="preserve"> это нарушением, поскольку товары:</w:t>
      </w:r>
    </w:p>
    <w:p w:rsidR="00D146B0" w:rsidRDefault="00D146B0">
      <w:pPr>
        <w:pStyle w:val="ConsPlusNormal"/>
        <w:spacing w:before="220"/>
        <w:ind w:firstLine="540"/>
        <w:jc w:val="both"/>
      </w:pPr>
      <w:r>
        <w:t>- относятся к разным товарным рынкам;</w:t>
      </w:r>
    </w:p>
    <w:p w:rsidR="00D146B0" w:rsidRDefault="00D146B0">
      <w:pPr>
        <w:pStyle w:val="ConsPlusNormal"/>
        <w:spacing w:before="220"/>
        <w:ind w:firstLine="540"/>
        <w:jc w:val="both"/>
      </w:pPr>
      <w:r>
        <w:t>- не обладают какими-либо родовыми (однородными) признаками;</w:t>
      </w:r>
    </w:p>
    <w:p w:rsidR="00D146B0" w:rsidRDefault="00D146B0">
      <w:pPr>
        <w:pStyle w:val="ConsPlusNormal"/>
        <w:spacing w:before="220"/>
        <w:ind w:firstLine="540"/>
        <w:jc w:val="both"/>
      </w:pPr>
      <w:r>
        <w:t>- не имеют функциональной и технологической связи между собой.</w:t>
      </w:r>
    </w:p>
    <w:p w:rsidR="00D146B0" w:rsidRDefault="00D146B0">
      <w:pPr>
        <w:pStyle w:val="ConsPlusNormal"/>
        <w:ind w:firstLine="540"/>
        <w:jc w:val="both"/>
      </w:pPr>
    </w:p>
    <w:p w:rsidR="00D146B0" w:rsidRDefault="00D146B0">
      <w:pPr>
        <w:pStyle w:val="ConsPlusNormal"/>
        <w:ind w:firstLine="540"/>
        <w:jc w:val="both"/>
      </w:pPr>
      <w:r>
        <w:rPr>
          <w:i/>
        </w:rPr>
        <w:t xml:space="preserve">Документы: </w:t>
      </w:r>
      <w:hyperlink r:id="rId24" w:history="1">
        <w:r>
          <w:rPr>
            <w:i/>
            <w:color w:val="0000FF"/>
          </w:rPr>
          <w:t>Обзор</w:t>
        </w:r>
      </w:hyperlink>
      <w:r>
        <w:rPr>
          <w:i/>
        </w:rPr>
        <w:t xml:space="preserve"> судебной практики в сфере размещения заказов для государственных и муниципальных нужд (декабрь 2020 года)</w:t>
      </w:r>
    </w:p>
    <w:p w:rsidR="00D146B0" w:rsidRDefault="00D146B0">
      <w:pPr>
        <w:pStyle w:val="ConsPlusNormal"/>
        <w:spacing w:before="220"/>
        <w:ind w:firstLine="540"/>
        <w:jc w:val="both"/>
      </w:pPr>
      <w:hyperlink r:id="rId25" w:history="1">
        <w:r>
          <w:rPr>
            <w:i/>
            <w:color w:val="0000FF"/>
          </w:rPr>
          <w:t>Обзор</w:t>
        </w:r>
      </w:hyperlink>
      <w:r>
        <w:rPr>
          <w:i/>
        </w:rPr>
        <w:t xml:space="preserve"> административной практики в сфере размещения заказов для государственных и муниципальных нужд (декабрь 2020 года)</w:t>
      </w:r>
    </w:p>
    <w:p w:rsidR="00D146B0" w:rsidRDefault="00D146B0">
      <w:pPr>
        <w:pStyle w:val="ConsPlusNormal"/>
        <w:ind w:firstLine="540"/>
        <w:jc w:val="both"/>
      </w:pPr>
    </w:p>
    <w:p w:rsidR="00D146B0" w:rsidRDefault="00D146B0">
      <w:pPr>
        <w:pStyle w:val="ConsPlusNormal"/>
        <w:ind w:firstLine="540"/>
        <w:jc w:val="both"/>
      </w:pPr>
    </w:p>
    <w:p w:rsidR="00D146B0" w:rsidRDefault="00D146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4327" w:rsidRDefault="00E94327">
      <w:bookmarkStart w:id="0" w:name="_GoBack"/>
      <w:bookmarkEnd w:id="0"/>
    </w:p>
    <w:sectPr w:rsidR="00E94327" w:rsidSect="0014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B0"/>
    <w:rsid w:val="00D146B0"/>
    <w:rsid w:val="00E9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4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46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4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46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9AEE1B8EF3B2C0DC4C97E40EE5A96454586A8C8E099E77430A8467FF935DE04AFAB2A2F61AA833D1A7ECCFD7D3DDAA854799394B85FF03FFj2H" TargetMode="External"/><Relationship Id="rId13" Type="http://schemas.openxmlformats.org/officeDocument/2006/relationships/hyperlink" Target="consultantplus://offline/ref=8C9AEE1B8EF3B2C0DC4C97E40EE5A96454586A8C8E099E77430A8467FF935DE04AFAB2A2F61AA836D3A7ECCFD7D3DDAA854799394B85FF03FFj2H" TargetMode="External"/><Relationship Id="rId18" Type="http://schemas.openxmlformats.org/officeDocument/2006/relationships/hyperlink" Target="consultantplus://offline/ref=8C9AEE1B8EF3B2C0DC4C97E40EE5A96454586A8C8E089E77430A8467FF935DE04AFAB2A2F61AA833D0A7ECCFD7D3DDAA854799394B85FF03FFj2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9AEE1B8EF3B2C0DC4C97E40EE5A96454586A8C8E089E77430A8467FF935DE04AFAB2A2F61AA835D3A7ECCFD7D3DDAA854799394B85FF03FFj2H" TargetMode="External"/><Relationship Id="rId7" Type="http://schemas.openxmlformats.org/officeDocument/2006/relationships/hyperlink" Target="consultantplus://offline/ref=8C9AEE1B8EF3B2C0DC4C97E40EE5A96454586A8C8E099E77430A8467FF935DE04AFAB2A2F61AA833D2A7ECCFD7D3DDAA854799394B85FF03FFj2H" TargetMode="External"/><Relationship Id="rId12" Type="http://schemas.openxmlformats.org/officeDocument/2006/relationships/hyperlink" Target="consultantplus://offline/ref=8C9AEE1B8EF3B2C0DC4C97E40EE5A96454586A8C8E099E77430A8467FF935DE04AFAB2A2F61AA831DDA7ECCFD7D3DDAA854799394B85FF03FFj2H" TargetMode="External"/><Relationship Id="rId17" Type="http://schemas.openxmlformats.org/officeDocument/2006/relationships/hyperlink" Target="consultantplus://offline/ref=8C9AEE1B8EF3B2C0DC4C97E40EE5A96454586A8C8E089E77430A8467FF935DE04AFAB2A2F61AA833D1A7ECCFD7D3DDAA854799394B85FF03FFj2H" TargetMode="External"/><Relationship Id="rId25" Type="http://schemas.openxmlformats.org/officeDocument/2006/relationships/hyperlink" Target="consultantplus://offline/ref=8C9AEE1B8EF3B2C0DC4C97E40EE5A96454586A8C8E089E77430A8467FF935DE058FAEAAEF618B632D7B2BA9E91F8j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9AEE1B8EF3B2C0DC4C97E40EE5A96454586A8C8E089E77430A8467FF935DE04AFAB2A2F61AA833D7A7ECCFD7D3DDAA854799394B85FF03FFj2H" TargetMode="External"/><Relationship Id="rId20" Type="http://schemas.openxmlformats.org/officeDocument/2006/relationships/hyperlink" Target="consultantplus://offline/ref=8C9AEE1B8EF3B2C0DC4C97E40EE5A9645458698088089E77430A8467FF935DE04AFAB2A0F61AA93981FDFCCB9E86D2B4875B87395585FFj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9AEE1B8EF3B2C0DC4C97E40EE5A96454586A8C8E099E77430A8467FF935DE04AFAB2A2F61AA833D4A7ECCFD7D3DDAA854799394B85FF03FFj2H" TargetMode="External"/><Relationship Id="rId11" Type="http://schemas.openxmlformats.org/officeDocument/2006/relationships/hyperlink" Target="consultantplus://offline/ref=8C9AEE1B8EF3B2C0DC4C97E40EE5A96454586A8C8E099E77430A8467FF935DE04AFAB2A2F61AA830D4A7ECCFD7D3DDAA854799394B85FF03FFj2H" TargetMode="External"/><Relationship Id="rId24" Type="http://schemas.openxmlformats.org/officeDocument/2006/relationships/hyperlink" Target="consultantplus://offline/ref=8C9AEE1B8EF3B2C0DC4C97E40EE5A96454586A8C8E099E77430A8467FF935DE058FAEAAEF618B632D7B2BA9E91F8j7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C9AEE1B8EF3B2C0DC4C97E40EE5A96454586A8C8E099E77430A8467FF935DE04AFAB2A2F61AA836DCA7ECCFD7D3DDAA854799394B85FF03FFj2H" TargetMode="External"/><Relationship Id="rId23" Type="http://schemas.openxmlformats.org/officeDocument/2006/relationships/hyperlink" Target="consultantplus://offline/ref=8C9AEE1B8EF3B2C0DC4C97E40EE5A96454586A8C8E089E77430A8467FF935DE04AFAB2A2F61AA835DDA7ECCFD7D3DDAA854799394B85FF03FFj2H" TargetMode="External"/><Relationship Id="rId10" Type="http://schemas.openxmlformats.org/officeDocument/2006/relationships/hyperlink" Target="consultantplus://offline/ref=8C9AEE1B8EF3B2C0DC4C97E40EE5A96454586A8C8E099E77430A8467FF935DE04AFAB2A2F61AA833D3A7ECCFD7D3DDAA854799394B85FF03FFj2H" TargetMode="External"/><Relationship Id="rId19" Type="http://schemas.openxmlformats.org/officeDocument/2006/relationships/hyperlink" Target="consultantplus://offline/ref=8C9AEE1B8EF3B2C0DC4C97E40EE5A96454586A8C8E089E77430A8467FF935DE04AFAB2A2F61AA833D3A7ECCFD7D3DDAA854799394B85FF03FFj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9AEE1B8EF3B2C0DC4C98EF10E5A964565C69838C099E77430A8467FF935DE04AFAB2A2F61AAB36D5A7ECCFD7D3DDAA854799394B85FF03FFj2H" TargetMode="External"/><Relationship Id="rId14" Type="http://schemas.openxmlformats.org/officeDocument/2006/relationships/hyperlink" Target="consultantplus://offline/ref=8C9AEE1B8EF3B2C0DC4C97E40EE5A96454586A8C8E099E77430A8467FF935DE04AFAB2A2F61AA836D2A7ECCFD7D3DDAA854799394B85FF03FFj2H" TargetMode="External"/><Relationship Id="rId22" Type="http://schemas.openxmlformats.org/officeDocument/2006/relationships/hyperlink" Target="consultantplus://offline/ref=8C9AEE1B8EF3B2C0DC4C97E40EE5A96454586A8C8E089E77430A8467FF935DE04AFAB2A2F61AA835D2A7ECCFD7D3DDAA854799394B85FF03FFj2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2021-02-02T07:35:00Z</dcterms:created>
  <dcterms:modified xsi:type="dcterms:W3CDTF">2021-02-02T07:35:00Z</dcterms:modified>
</cp:coreProperties>
</file>